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 mit einem Generalunternehmer zur Durchführung von Bauleistungen im Zusammenhang mit der Herrichtung von Wohnungen bei Mieterwechseln im Namen der WGS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2688254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Rahmenvereinbarung mit einem Generalunternehmer zur Durchführung von Bauleistungen im Zusammenhang mit der Herrichtung von Wohnungen bei Mieterwechseln im Namen der WGS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